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EF" w:rsidRPr="006C12EF" w:rsidRDefault="00350841" w:rsidP="006C12EF">
      <w:pPr>
        <w:jc w:val="center"/>
        <w:rPr>
          <w:rFonts w:ascii="Times New Roman" w:hAnsi="Times New Roman"/>
          <w:b/>
          <w:sz w:val="28"/>
          <w:szCs w:val="28"/>
        </w:rPr>
      </w:pPr>
      <w:r w:rsidRPr="006C12EF">
        <w:rPr>
          <w:rFonts w:ascii="Times New Roman" w:hAnsi="Times New Roman"/>
          <w:b/>
          <w:sz w:val="28"/>
          <w:szCs w:val="28"/>
        </w:rPr>
        <w:t>Требования</w:t>
      </w:r>
    </w:p>
    <w:p w:rsidR="00536286" w:rsidRDefault="00350841" w:rsidP="00536286">
      <w:pPr>
        <w:jc w:val="center"/>
        <w:rPr>
          <w:rFonts w:ascii="Times New Roman" w:hAnsi="Times New Roman"/>
          <w:b/>
          <w:sz w:val="28"/>
          <w:szCs w:val="28"/>
        </w:rPr>
      </w:pPr>
      <w:r w:rsidRPr="006C12EF">
        <w:rPr>
          <w:rFonts w:ascii="Times New Roman" w:hAnsi="Times New Roman"/>
          <w:b/>
          <w:sz w:val="28"/>
          <w:szCs w:val="28"/>
        </w:rPr>
        <w:t>к проведению</w:t>
      </w:r>
      <w:r w:rsidR="00480534" w:rsidRPr="006C12EF">
        <w:rPr>
          <w:rFonts w:ascii="Times New Roman" w:hAnsi="Times New Roman"/>
          <w:b/>
          <w:sz w:val="28"/>
          <w:szCs w:val="28"/>
        </w:rPr>
        <w:t xml:space="preserve"> школьного этапа всероссийской олимпиа</w:t>
      </w:r>
      <w:r w:rsidRPr="006C12EF">
        <w:rPr>
          <w:rFonts w:ascii="Times New Roman" w:hAnsi="Times New Roman"/>
          <w:b/>
          <w:sz w:val="28"/>
          <w:szCs w:val="28"/>
        </w:rPr>
        <w:t>ды школьников по технологии  в 2018- 2019</w:t>
      </w:r>
      <w:r w:rsidR="00480534" w:rsidRPr="006C12EF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36286" w:rsidRPr="00480534" w:rsidRDefault="00536286" w:rsidP="005362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534">
        <w:rPr>
          <w:rFonts w:ascii="Times New Roman" w:hAnsi="Times New Roman"/>
          <w:sz w:val="28"/>
          <w:szCs w:val="28"/>
        </w:rPr>
        <w:t>Пояснительная записка.</w:t>
      </w:r>
    </w:p>
    <w:p w:rsidR="00536286" w:rsidRPr="00480534" w:rsidRDefault="00536286" w:rsidP="00536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286" w:rsidRPr="00536286" w:rsidRDefault="00536286" w:rsidP="00536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0534">
        <w:rPr>
          <w:rFonts w:ascii="Times New Roman" w:hAnsi="Times New Roman"/>
          <w:sz w:val="28"/>
          <w:szCs w:val="28"/>
        </w:rPr>
        <w:t>Основными целями проведения Олимпиады  школьников по технологии  является повышение уровня технологических знаний и умений школьников.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b/>
          <w:sz w:val="28"/>
          <w:szCs w:val="28"/>
        </w:rPr>
        <w:t>Цели и задачи проведения олимпиады</w:t>
      </w:r>
    </w:p>
    <w:p w:rsidR="00536286" w:rsidRPr="00536286" w:rsidRDefault="00536286" w:rsidP="00536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Всестороннее развитие способностей и интереса к предмету у учащихся.</w:t>
      </w:r>
    </w:p>
    <w:p w:rsidR="00536286" w:rsidRPr="00536286" w:rsidRDefault="00536286" w:rsidP="00536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Активизация всех фо</w:t>
      </w:r>
      <w:r>
        <w:rPr>
          <w:rFonts w:ascii="Times New Roman" w:hAnsi="Times New Roman"/>
          <w:sz w:val="28"/>
          <w:szCs w:val="28"/>
        </w:rPr>
        <w:t>рм внеклассной работы по технологии</w:t>
      </w:r>
      <w:r w:rsidRPr="00536286">
        <w:rPr>
          <w:rFonts w:ascii="Times New Roman" w:hAnsi="Times New Roman"/>
          <w:sz w:val="28"/>
          <w:szCs w:val="28"/>
        </w:rPr>
        <w:t>.</w:t>
      </w:r>
    </w:p>
    <w:p w:rsidR="00536286" w:rsidRPr="00536286" w:rsidRDefault="00536286" w:rsidP="0053628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Выявление наиболее одарённых детей, проявляющих интерес к изучению предмета.</w:t>
      </w:r>
    </w:p>
    <w:p w:rsidR="00536286" w:rsidRPr="00536286" w:rsidRDefault="00536286" w:rsidP="00536286">
      <w:pPr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2013 г. N 1252 г).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b/>
          <w:sz w:val="28"/>
          <w:szCs w:val="28"/>
        </w:rPr>
        <w:t>Форма и порядок проведения олимпиады.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• Принимать участие в олимпиаде могут все желающие с 5 по 11 класс.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 xml:space="preserve">• Участники олимпиады работают: 5 и 6 класс </w:t>
      </w:r>
      <w:r w:rsidR="009A07C3">
        <w:rPr>
          <w:rFonts w:ascii="Times New Roman" w:hAnsi="Times New Roman"/>
          <w:b/>
          <w:sz w:val="28"/>
          <w:szCs w:val="28"/>
        </w:rPr>
        <w:t>– 60</w:t>
      </w:r>
      <w:r w:rsidRPr="00536286">
        <w:rPr>
          <w:rFonts w:ascii="Times New Roman" w:hAnsi="Times New Roman"/>
          <w:b/>
          <w:sz w:val="28"/>
          <w:szCs w:val="28"/>
        </w:rPr>
        <w:t xml:space="preserve"> минут, 7 -9 кла</w:t>
      </w:r>
      <w:r w:rsidR="009A07C3">
        <w:rPr>
          <w:rFonts w:ascii="Times New Roman" w:hAnsi="Times New Roman"/>
          <w:b/>
          <w:sz w:val="28"/>
          <w:szCs w:val="28"/>
        </w:rPr>
        <w:t>сс – 9</w:t>
      </w:r>
      <w:r w:rsidRPr="00536286">
        <w:rPr>
          <w:rFonts w:ascii="Times New Roman" w:hAnsi="Times New Roman"/>
          <w:b/>
          <w:sz w:val="28"/>
          <w:szCs w:val="28"/>
        </w:rPr>
        <w:t>0 минут,  10 и 11 класс – 120 минут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b/>
          <w:sz w:val="28"/>
          <w:szCs w:val="28"/>
        </w:rPr>
        <w:t>Содержание заданий.</w:t>
      </w:r>
    </w:p>
    <w:p w:rsidR="00536286" w:rsidRPr="00536286" w:rsidRDefault="00536286" w:rsidP="00536286">
      <w:pPr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 xml:space="preserve">Содержание заданий имеют творческий характер, </w:t>
      </w:r>
      <w:proofErr w:type="spellStart"/>
      <w:r w:rsidRPr="00536286">
        <w:rPr>
          <w:rFonts w:ascii="Times New Roman" w:hAnsi="Times New Roman"/>
          <w:sz w:val="28"/>
          <w:szCs w:val="28"/>
        </w:rPr>
        <w:t>отличаютсясбалансированностью</w:t>
      </w:r>
      <w:proofErr w:type="spellEnd"/>
      <w:r w:rsidRPr="00536286">
        <w:rPr>
          <w:rFonts w:ascii="Times New Roman" w:hAnsi="Times New Roman"/>
          <w:sz w:val="28"/>
          <w:szCs w:val="28"/>
        </w:rPr>
        <w:t xml:space="preserve"> содержания и соответствуют возможностям участников.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536286" w:rsidRPr="00536286" w:rsidRDefault="00536286" w:rsidP="005362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t>• Победителями олимпиады  признаются участники, набравшие наибольшее количество баллов (более половины максимально возможных).</w:t>
      </w:r>
    </w:p>
    <w:p w:rsidR="00536286" w:rsidRPr="00536286" w:rsidRDefault="00536286" w:rsidP="00536286">
      <w:pPr>
        <w:jc w:val="center"/>
        <w:rPr>
          <w:rFonts w:ascii="Times New Roman" w:hAnsi="Times New Roman"/>
          <w:b/>
          <w:sz w:val="28"/>
          <w:szCs w:val="28"/>
        </w:rPr>
      </w:pPr>
      <w:r w:rsidRPr="00536286">
        <w:rPr>
          <w:rFonts w:ascii="Times New Roman" w:hAnsi="Times New Roman"/>
          <w:sz w:val="28"/>
          <w:szCs w:val="28"/>
        </w:rPr>
        <w:lastRenderedPageBreak/>
        <w:t>• Участники,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</w:p>
    <w:p w:rsidR="00480534" w:rsidRPr="00480534" w:rsidRDefault="00536286" w:rsidP="00480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5"/>
        <w:gridCol w:w="1053"/>
        <w:gridCol w:w="974"/>
        <w:gridCol w:w="907"/>
        <w:gridCol w:w="947"/>
        <w:gridCol w:w="1299"/>
        <w:gridCol w:w="1153"/>
      </w:tblGrid>
      <w:tr w:rsidR="006C12EF" w:rsidRPr="00480534" w:rsidTr="006C12EF">
        <w:trPr>
          <w:trHeight w:val="125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(мин)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балов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Оценка проекта</w:t>
            </w:r>
          </w:p>
        </w:tc>
      </w:tr>
      <w:tr w:rsidR="006C12EF" w:rsidRPr="00480534" w:rsidTr="006C12EF">
        <w:trPr>
          <w:trHeight w:val="675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53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12EF" w:rsidRPr="00480534" w:rsidTr="006C12EF">
        <w:trPr>
          <w:trHeight w:val="685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53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62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12EF" w:rsidRPr="00480534" w:rsidTr="006C12EF">
        <w:trPr>
          <w:trHeight w:val="709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53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9C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62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12EF" w:rsidRPr="00480534" w:rsidTr="006C12EF">
        <w:trPr>
          <w:trHeight w:val="56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53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12EF" w:rsidRPr="00480534" w:rsidTr="006C12EF"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62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536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12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6C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5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EF" w:rsidRPr="00480534" w:rsidRDefault="009C3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480534" w:rsidRPr="00480534" w:rsidRDefault="00480534" w:rsidP="00480534">
      <w:pPr>
        <w:pStyle w:val="21"/>
        <w:shd w:val="clear" w:color="auto" w:fill="auto"/>
        <w:spacing w:after="0" w:line="413" w:lineRule="exact"/>
        <w:ind w:left="2520" w:firstLine="0"/>
        <w:jc w:val="left"/>
        <w:rPr>
          <w:b w:val="0"/>
          <w:sz w:val="28"/>
          <w:szCs w:val="28"/>
          <w:lang w:eastAsia="ru-RU"/>
        </w:rPr>
      </w:pPr>
      <w:r w:rsidRPr="00480534">
        <w:rPr>
          <w:rStyle w:val="2"/>
          <w:color w:val="000000"/>
          <w:sz w:val="28"/>
          <w:szCs w:val="28"/>
        </w:rPr>
        <w:t>Оценка творческих проектов на школьном этапе.</w:t>
      </w:r>
    </w:p>
    <w:p w:rsidR="00480534" w:rsidRPr="00480534" w:rsidRDefault="00480534" w:rsidP="00480534">
      <w:pPr>
        <w:pStyle w:val="a3"/>
        <w:spacing w:line="413" w:lineRule="exact"/>
        <w:ind w:left="20" w:right="20" w:firstLine="70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На защиту учебных творческих проектов - каждый участник олимпиады представляет выполненное изделие и пояснительную записку, готовит презентацию проекта.</w:t>
      </w:r>
    </w:p>
    <w:p w:rsidR="00480534" w:rsidRPr="00480534" w:rsidRDefault="00480534" w:rsidP="00480534">
      <w:pPr>
        <w:pStyle w:val="a3"/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На защиту творческого проекта предоставляется 8 - 10 минут.</w:t>
      </w:r>
    </w:p>
    <w:p w:rsidR="00480534" w:rsidRPr="00480534" w:rsidRDefault="00480534" w:rsidP="00480534">
      <w:pPr>
        <w:pStyle w:val="a3"/>
        <w:spacing w:line="413" w:lineRule="exact"/>
        <w:ind w:left="20" w:right="20" w:firstLine="70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Максимальное количество баллов за проект 50баллов может быть изменено по решению жюри.</w:t>
      </w:r>
    </w:p>
    <w:p w:rsidR="00480534" w:rsidRPr="00480534" w:rsidRDefault="00480534" w:rsidP="00480534">
      <w:pPr>
        <w:pStyle w:val="a3"/>
        <w:spacing w:line="413" w:lineRule="exact"/>
        <w:ind w:left="20" w:right="20" w:firstLine="700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Учащиеся могут представлять разнообразные проекты по виду доминирующей деятельности: исследовательские, практико-ориентированные, творческие, игровые. Оценка проектов, представленных на конкурс, проводится по следующим критериям: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социальная значимость, актуальность выдвинутых проблем, их адекватность представленной проблемной ситуации;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корректность используемых методов исследования и методов обработки получаемых результатов;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самостоятельность выполнения проекта;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оригинальность конструкции, качество исполнения, практическая значимость;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необходимая и достаточная глубина проникновения в проблему, интеграция знаний разных областей;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lastRenderedPageBreak/>
        <w:t xml:space="preserve"> доказательность принимаемых решений, прогнозирование последствий принимаемых решений, умение аргументировать свои заключения, выводы;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рассмотрение альтернативных вариантов решений, критерии выбора вариантов решений;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эстетика оформления результатов выполненного проекта, реализация принципа наглядности;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экологическая и экономическая оценка изделия;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умение отвечать на вопросы оппонентов, лаконичность и аргументированность ответов каждого члена группы;</w:t>
      </w:r>
    </w:p>
    <w:p w:rsidR="00480534" w:rsidRPr="00480534" w:rsidRDefault="00480534" w:rsidP="00480534">
      <w:pPr>
        <w:pStyle w:val="a3"/>
        <w:widowControl w:val="0"/>
        <w:numPr>
          <w:ilvl w:val="0"/>
          <w:numId w:val="1"/>
        </w:numPr>
        <w:spacing w:line="413" w:lineRule="exact"/>
        <w:ind w:lef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 наличие ссылок на источники информации, включая Интернет.</w:t>
      </w:r>
    </w:p>
    <w:p w:rsidR="00480534" w:rsidRPr="00480534" w:rsidRDefault="00480534" w:rsidP="00480534">
      <w:pPr>
        <w:pStyle w:val="a3"/>
        <w:spacing w:line="413" w:lineRule="exact"/>
        <w:ind w:left="20" w:right="20" w:firstLine="56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К каждому проекту должна прилагаться пояснительная записка, т.е. выполненное в соответствии с определенными правилами развернутое описание деятельности учащихся при выполнении проекта. Как правило, проект, представляемый на олимпиаде, является работой в сотрудничестве ученика и учителя не одного года. Школьный этап олимпиады проводится в начале года, проект может быть не закончен. В этом случае предметно </w:t>
      </w:r>
      <w:r w:rsidRPr="00480534">
        <w:rPr>
          <w:rStyle w:val="1"/>
          <w:b w:val="0"/>
          <w:color w:val="000000"/>
          <w:sz w:val="28"/>
          <w:szCs w:val="28"/>
        </w:rPr>
        <w:softHyphen/>
        <w:t>методическая комиссия определяет степень готовности проекта и оценивает проект с учётом его доработки.</w:t>
      </w:r>
    </w:p>
    <w:p w:rsidR="00480534" w:rsidRPr="00480534" w:rsidRDefault="00480534" w:rsidP="00480534">
      <w:pPr>
        <w:pStyle w:val="a3"/>
        <w:spacing w:line="413" w:lineRule="exact"/>
        <w:ind w:left="60" w:right="30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Обращая внимание на особенности оценивания проектов, отметим, что проект, как любая творческая работа, оценивается только методом экспертной оценки. Рекомендуется использовать следующие критерии оценки:</w:t>
      </w: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7"/>
        <w:gridCol w:w="89"/>
        <w:gridCol w:w="850"/>
        <w:gridCol w:w="50"/>
        <w:gridCol w:w="1003"/>
        <w:gridCol w:w="81"/>
      </w:tblGrid>
      <w:tr w:rsidR="00480534" w:rsidRPr="00480534" w:rsidTr="00480534">
        <w:trPr>
          <w:gridAfter w:val="1"/>
          <w:wAfter w:w="81" w:type="dxa"/>
          <w:trHeight w:hRule="exact" w:val="744"/>
        </w:trPr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534" w:rsidRPr="00480534" w:rsidRDefault="00480534">
            <w:pPr>
              <w:pStyle w:val="a3"/>
              <w:spacing w:line="200" w:lineRule="exact"/>
              <w:jc w:val="center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Критерии оценки проекта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spacing w:after="60" w:line="200" w:lineRule="exact"/>
              <w:jc w:val="center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Кол-во</w:t>
            </w:r>
          </w:p>
          <w:p w:rsidR="00480534" w:rsidRPr="00480534" w:rsidRDefault="00480534">
            <w:pPr>
              <w:pStyle w:val="a3"/>
              <w:spacing w:before="60" w:line="200" w:lineRule="exact"/>
              <w:jc w:val="center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spacing w:after="60"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По</w:t>
            </w:r>
          </w:p>
          <w:p w:rsidR="00480534" w:rsidRPr="00480534" w:rsidRDefault="00480534">
            <w:pPr>
              <w:pStyle w:val="a3"/>
              <w:spacing w:before="60"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факту</w:t>
            </w:r>
          </w:p>
        </w:tc>
      </w:tr>
      <w:tr w:rsidR="00480534" w:rsidRPr="00480534" w:rsidTr="00480534">
        <w:trPr>
          <w:trHeight w:hRule="exact" w:val="42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spacing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Общее оформление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125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Качество исследования (актуальность; обоснование проблемы; формулировка темы, целей и задач проекта; сбор информации по проблеме; анализ прототипов; выбор оптимальной идеи; описание проектируемого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45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spacing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Оригинальность предложенных идей, новизна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12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spacing w:line="278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Выбор технологии изготовления (оборудование и приспособления). Разработка технологического процесса (качество эскизов, схем, чертежей, тех. карт, обоснованность рисунков).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62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spacing w:line="278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Экономическая и экологическая оценка разрабатываемого и готового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61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spacing w:line="278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lastRenderedPageBreak/>
              <w:t>Соответствие содержания выводов содержанию цели и задач, конкретность выводов, способность анализировать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739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Оригинальность дизайнерского решения (согласованность конструкции, цвета, композиции, формы; гармония)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70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Качество представляемого изделия, товарный вид, соответствие модным тенденциям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571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534" w:rsidRPr="00480534" w:rsidRDefault="00480534">
            <w:pPr>
              <w:pStyle w:val="a3"/>
              <w:spacing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39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spacing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Четкость и ясность изложен, логика обзора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87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Презентация (умение держаться при выступлении, время изложения), культура подачи материала, культура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36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spacing w:line="200" w:lineRule="exact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Самооценка, ответы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222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Самостоятельность выполнения проекта (собственный вклад автора),</w:t>
            </w:r>
          </w:p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использование знаний вне школьной программы, владение понятийным профессиональным аппаратом по проблеме, способность проявлять самостоятельные оценочные суждения,</w:t>
            </w:r>
          </w:p>
          <w:p w:rsidR="00480534" w:rsidRPr="00480534" w:rsidRDefault="00480534">
            <w:pPr>
              <w:pStyle w:val="a3"/>
              <w:ind w:left="40"/>
              <w:rPr>
                <w:b w:val="0"/>
                <w:sz w:val="28"/>
                <w:szCs w:val="28"/>
              </w:rPr>
            </w:pPr>
            <w:r w:rsidRPr="00480534">
              <w:rPr>
                <w:b w:val="0"/>
                <w:color w:val="000000"/>
                <w:sz w:val="28"/>
                <w:szCs w:val="28"/>
              </w:rPr>
              <w:t>качество электронной презентации; сложность изделия, оригинальность представления...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34" w:rsidRPr="00480534" w:rsidTr="00480534">
        <w:trPr>
          <w:trHeight w:hRule="exact" w:val="4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534" w:rsidRPr="00480534" w:rsidRDefault="00480534">
            <w:pPr>
              <w:pStyle w:val="a3"/>
              <w:spacing w:line="200" w:lineRule="exact"/>
              <w:jc w:val="center"/>
              <w:rPr>
                <w:b w:val="0"/>
                <w:sz w:val="28"/>
                <w:szCs w:val="28"/>
              </w:rPr>
            </w:pPr>
            <w:r w:rsidRPr="00480534">
              <w:rPr>
                <w:rStyle w:val="4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34" w:rsidRPr="00480534" w:rsidRDefault="0048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534" w:rsidRPr="00480534" w:rsidRDefault="00480534" w:rsidP="00480534">
      <w:pPr>
        <w:pStyle w:val="a3"/>
        <w:spacing w:line="413" w:lineRule="exact"/>
        <w:ind w:left="20" w:right="20" w:firstLine="700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>Победителей и призеров олимпиады определяют по суммарному количеству баллов, набранному каждым участником во всех трех конкурсах.</w:t>
      </w:r>
    </w:p>
    <w:p w:rsidR="00480534" w:rsidRPr="00480534" w:rsidRDefault="00480534" w:rsidP="00480534">
      <w:pPr>
        <w:pStyle w:val="a3"/>
        <w:spacing w:line="413" w:lineRule="exact"/>
        <w:ind w:left="20" w:right="20"/>
        <w:jc w:val="both"/>
        <w:rPr>
          <w:b w:val="0"/>
          <w:sz w:val="28"/>
          <w:szCs w:val="28"/>
        </w:rPr>
      </w:pPr>
      <w:r w:rsidRPr="00480534">
        <w:rPr>
          <w:rStyle w:val="1"/>
          <w:b w:val="0"/>
          <w:color w:val="000000"/>
          <w:sz w:val="28"/>
          <w:szCs w:val="28"/>
        </w:rPr>
        <w:t xml:space="preserve">В целом учащиеся 5-х классов могут </w:t>
      </w:r>
      <w:r>
        <w:rPr>
          <w:rStyle w:val="1"/>
          <w:b w:val="0"/>
          <w:color w:val="000000"/>
          <w:sz w:val="28"/>
          <w:szCs w:val="28"/>
        </w:rPr>
        <w:t>получить максимально 105</w:t>
      </w:r>
      <w:r w:rsidRPr="00480534">
        <w:rPr>
          <w:rStyle w:val="1"/>
          <w:b w:val="0"/>
          <w:color w:val="000000"/>
          <w:sz w:val="28"/>
          <w:szCs w:val="28"/>
        </w:rPr>
        <w:t xml:space="preserve"> ба</w:t>
      </w:r>
      <w:r>
        <w:rPr>
          <w:rStyle w:val="1"/>
          <w:b w:val="0"/>
          <w:color w:val="000000"/>
          <w:sz w:val="28"/>
          <w:szCs w:val="28"/>
        </w:rPr>
        <w:t>ллов, учащиеся 6-х классов - 110</w:t>
      </w:r>
      <w:r w:rsidRPr="00480534">
        <w:rPr>
          <w:rStyle w:val="1"/>
          <w:b w:val="0"/>
          <w:color w:val="000000"/>
          <w:sz w:val="28"/>
          <w:szCs w:val="28"/>
        </w:rPr>
        <w:t xml:space="preserve"> баллов, учащиеся 7-х </w:t>
      </w:r>
      <w:r>
        <w:rPr>
          <w:rStyle w:val="1"/>
          <w:b w:val="0"/>
          <w:color w:val="000000"/>
          <w:sz w:val="28"/>
          <w:szCs w:val="28"/>
        </w:rPr>
        <w:t xml:space="preserve">- 9-х классов могут получить 115 баллов,  </w:t>
      </w:r>
      <w:r w:rsidRPr="00480534">
        <w:rPr>
          <w:rStyle w:val="1"/>
          <w:b w:val="0"/>
          <w:color w:val="000000"/>
          <w:sz w:val="28"/>
          <w:szCs w:val="28"/>
        </w:rPr>
        <w:t>10</w:t>
      </w:r>
      <w:r>
        <w:rPr>
          <w:rStyle w:val="1"/>
          <w:b w:val="0"/>
          <w:color w:val="000000"/>
          <w:sz w:val="28"/>
          <w:szCs w:val="28"/>
        </w:rPr>
        <w:t>-11 классов - соответственно 125</w:t>
      </w:r>
      <w:r w:rsidRPr="00480534">
        <w:rPr>
          <w:rStyle w:val="1"/>
          <w:b w:val="0"/>
          <w:color w:val="000000"/>
          <w:sz w:val="28"/>
          <w:szCs w:val="28"/>
        </w:rPr>
        <w:t xml:space="preserve"> баллов.</w:t>
      </w:r>
    </w:p>
    <w:p w:rsidR="00480534" w:rsidRPr="00480534" w:rsidRDefault="00480534" w:rsidP="00480534">
      <w:pPr>
        <w:rPr>
          <w:rFonts w:ascii="Times New Roman" w:hAnsi="Times New Roman"/>
          <w:sz w:val="28"/>
          <w:szCs w:val="28"/>
        </w:rPr>
      </w:pPr>
    </w:p>
    <w:p w:rsidR="00FD06AB" w:rsidRPr="00480534" w:rsidRDefault="00FD06AB">
      <w:pPr>
        <w:rPr>
          <w:sz w:val="28"/>
          <w:szCs w:val="28"/>
        </w:rPr>
      </w:pPr>
    </w:p>
    <w:sectPr w:rsidR="00FD06AB" w:rsidRPr="00480534" w:rsidSect="00FD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3A1D19DB"/>
    <w:multiLevelType w:val="hybridMultilevel"/>
    <w:tmpl w:val="50902F0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480534"/>
    <w:rsid w:val="00350841"/>
    <w:rsid w:val="00480534"/>
    <w:rsid w:val="00536286"/>
    <w:rsid w:val="006C12EF"/>
    <w:rsid w:val="009A07C3"/>
    <w:rsid w:val="009C32A8"/>
    <w:rsid w:val="00DA4D50"/>
    <w:rsid w:val="00FD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0534"/>
    <w:pPr>
      <w:spacing w:after="0" w:line="240" w:lineRule="auto"/>
    </w:pPr>
    <w:rPr>
      <w:rFonts w:ascii="Times New Roman" w:eastAsia="Times New Roman" w:hAnsi="Times New Roman"/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480534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480534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0534"/>
    <w:pPr>
      <w:widowControl w:val="0"/>
      <w:shd w:val="clear" w:color="auto" w:fill="FFFFFF"/>
      <w:spacing w:after="1320" w:line="240" w:lineRule="atLeast"/>
      <w:ind w:hanging="340"/>
      <w:jc w:val="center"/>
    </w:pPr>
    <w:rPr>
      <w:rFonts w:ascii="Times New Roman" w:eastAsiaTheme="minorHAnsi" w:hAnsi="Times New Roman"/>
      <w:b/>
      <w:bCs/>
      <w:spacing w:val="4"/>
    </w:rPr>
  </w:style>
  <w:style w:type="character" w:customStyle="1" w:styleId="1">
    <w:name w:val="Основной текст Знак1"/>
    <w:basedOn w:val="a0"/>
    <w:uiPriority w:val="99"/>
    <w:rsid w:val="00480534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character" w:customStyle="1" w:styleId="4">
    <w:name w:val="Основной текст + Полужирный4"/>
    <w:aliases w:val="Интервал 0 pt67"/>
    <w:basedOn w:val="1"/>
    <w:uiPriority w:val="99"/>
    <w:rsid w:val="00480534"/>
    <w:rPr>
      <w:b/>
      <w:bCs/>
      <w:spacing w:val="4"/>
    </w:rPr>
  </w:style>
  <w:style w:type="paragraph" w:styleId="a5">
    <w:name w:val="List Paragraph"/>
    <w:basedOn w:val="a"/>
    <w:uiPriority w:val="34"/>
    <w:qFormat/>
    <w:rsid w:val="00536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2018-09-02T08:47:00Z</dcterms:created>
  <dcterms:modified xsi:type="dcterms:W3CDTF">2018-09-02T12:14:00Z</dcterms:modified>
</cp:coreProperties>
</file>