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27" w:rsidRDefault="004F1327" w:rsidP="004F1327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</w:pPr>
    </w:p>
    <w:p w:rsid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</w:pPr>
    </w:p>
    <w:p w:rsid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</w:pPr>
    </w:p>
    <w:p w:rsid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</w:pPr>
    </w:p>
    <w:p w:rsid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</w:pPr>
    </w:p>
    <w:p w:rsidR="00F76F57" w:rsidRDefault="00F76F5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</w:pPr>
    </w:p>
    <w:p w:rsidR="00F76F57" w:rsidRDefault="00F76F5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</w:pPr>
    </w:p>
    <w:p w:rsidR="00F76F57" w:rsidRDefault="00F76F5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</w:pPr>
    </w:p>
    <w:p w:rsidR="00ED3C9A" w:rsidRDefault="00ED3C9A" w:rsidP="00ED3C9A">
      <w:pPr>
        <w:shd w:val="clear" w:color="auto" w:fill="FFFFFF"/>
        <w:spacing w:after="0"/>
        <w:ind w:firstLine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 семинара-практикума для педагого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психологов, учителей –логопедов, воспитателей ДОО.</w:t>
      </w:r>
    </w:p>
    <w:p w:rsidR="009909DB" w:rsidRDefault="009909DB" w:rsidP="00ED3C9A">
      <w:pPr>
        <w:pStyle w:val="a4"/>
        <w:rPr>
          <w:bdr w:val="none" w:sz="0" w:space="0" w:color="auto" w:frame="1"/>
        </w:rPr>
      </w:pPr>
    </w:p>
    <w:p w:rsidR="00ED3C9A" w:rsidRPr="004F1327" w:rsidRDefault="00ED3C9A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0"/>
          <w:lang w:eastAsia="ru-RU"/>
        </w:rPr>
      </w:pP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D3C9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«Развиваем речь детей и взрослых»</w:t>
      </w:r>
    </w:p>
    <w:p w:rsidR="009909DB" w:rsidRPr="004F1327" w:rsidRDefault="009909DB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ahoma" w:eastAsia="Times New Roman" w:hAnsi="Tahoma" w:cs="Tahoma"/>
          <w:color w:val="000000"/>
          <w:sz w:val="28"/>
          <w:szCs w:val="19"/>
          <w:lang w:eastAsia="ru-RU"/>
        </w:rPr>
      </w:pPr>
      <w:r w:rsidRPr="004F1327">
        <w:rPr>
          <w:rFonts w:ascii="Tahoma" w:eastAsia="Times New Roman" w:hAnsi="Tahoma" w:cs="Tahoma"/>
          <w:color w:val="000000"/>
          <w:sz w:val="96"/>
          <w:szCs w:val="4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48"/>
          <w:szCs w:val="48"/>
          <w:bdr w:val="none" w:sz="0" w:space="0" w:color="auto" w:frame="1"/>
          <w:lang w:eastAsia="ru-RU"/>
        </w:rPr>
        <w:t> </w:t>
      </w:r>
    </w:p>
    <w:p w:rsidR="004F1327" w:rsidRPr="004F1327" w:rsidRDefault="004F1327" w:rsidP="004F1327">
      <w:pPr>
        <w:shd w:val="clear" w:color="auto" w:fill="FFFFFF" w:themeFill="background1"/>
        <w:spacing w:after="0" w:line="292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4F132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Подготовила: </w:t>
      </w:r>
    </w:p>
    <w:p w:rsidR="004F1327" w:rsidRDefault="004F1327" w:rsidP="004F1327">
      <w:pPr>
        <w:shd w:val="clear" w:color="auto" w:fill="FFFFFF" w:themeFill="background1"/>
        <w:spacing w:after="0" w:line="29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F1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учитель-логопед</w:t>
      </w:r>
    </w:p>
    <w:p w:rsidR="004F1327" w:rsidRPr="004F1327" w:rsidRDefault="004F1327" w:rsidP="004F1327">
      <w:pPr>
        <w:shd w:val="clear" w:color="auto" w:fill="FFFFFF" w:themeFill="background1"/>
        <w:spacing w:after="0" w:line="29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Л.А. Руденко</w:t>
      </w:r>
    </w:p>
    <w:p w:rsidR="009909DB" w:rsidRPr="004F1327" w:rsidRDefault="009909DB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4F1327" w:rsidRDefault="009909DB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4F1327" w:rsidRDefault="009909DB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F1327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09DB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F13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Default="004F1327" w:rsidP="00F76F57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октябрь</w:t>
      </w:r>
      <w:r w:rsidRPr="004F132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2015 г.</w:t>
      </w:r>
    </w:p>
    <w:p w:rsidR="00ED3C9A" w:rsidRDefault="00ED3C9A" w:rsidP="00F76F57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3C9A" w:rsidRDefault="00ED3C9A" w:rsidP="00F76F57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3C9A" w:rsidRDefault="00ED3C9A" w:rsidP="00F76F57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3C9A" w:rsidRDefault="00ED3C9A" w:rsidP="00F76F57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3C9A" w:rsidRDefault="00ED3C9A" w:rsidP="00F76F57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F1327" w:rsidRPr="004F1327" w:rsidRDefault="004F1327" w:rsidP="009909DB">
      <w:pPr>
        <w:shd w:val="clear" w:color="auto" w:fill="FFFFFF" w:themeFill="background1"/>
        <w:spacing w:after="0" w:line="29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повышение культуры речи как компонента профессиональной компетентности воспитателя ДОУ.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 уточнить и закрепить знания воспитателями культурных и методических требований к речи педагога;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 совершенствовать качество языкового оформления высказываний с использованием основных языковых норм;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 способствовать формированию профессиональной коммуникативной компетентности педагогов.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План проведения семинара: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 Обоснование проблемы. Требования к качеству речи педагога ДОУ. Понятие «культура речи».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 Практикум «Проверьте свою грамотность».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  Рефлексия.      </w:t>
      </w:r>
    </w:p>
    <w:p w:rsidR="009909DB" w:rsidRPr="009909DB" w:rsidRDefault="004F1327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909DB" w:rsidRPr="009909DB" w:rsidRDefault="009909DB" w:rsidP="004F1327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«ВАШ УСПЕХ – ВАША РЕЧЬ!»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Часть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Требования к качеству речи педагога дошкольного учреждения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           Не случайно считается, что речь человека – его визитная карточка, поскольку от того, насколько грамотно он выражается, зависит его успех не только в повседневном общении, но и в профессиональной деятельности. Особенно актуально данное утверждение по отношению к речи педагога, работающего с детьми дошкольного возраста.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        Дошкольный возраст является </w:t>
      </w:r>
      <w:proofErr w:type="spell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сензитивным</w:t>
      </w:r>
      <w:proofErr w:type="spell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периодом речевого развития ребенка, поэтому одно из ведущих направлений деятельности воспитателя детского сада – формирование устной речи и навыков речевого общения, опирающееся на владение родным литературным языком.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       Одним из основных механизмов овладения детьми родным языком является подражание.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М.М. Алексеева отмечает, что, подражая взрослым, ребенок перенимает "не только все тонкости произношения, словоупотребления, построения фраз, но также и те несовершенства и ошибки, которые встречаются в их речи".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Именно поэтому к речи педагога дошкольного образовательного учреждения сегодня предъявляются высокие требования, и проблема повышения культуры речи воспитателя рассматривается в контексте повышения качества дошкольного образования.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   Качество речевого развития дошкольника зависит от качества речи педагогов и от речевой среды, которую они создают в дошкольном образовательном учреждении.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   В современных исследованиях проблем повышения культуры речи педагога, выделяются компоненты его профессиональной речи и требования к ней.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компонентам профессиональной речи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педагога относятся: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качество языкового оформления речи;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ценностно-личностные установки педагога;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коммуникативная компетентность;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четкий отбор информации для создания высказывания;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ориентация на процесс непосредственной коммуникации.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Среди требований к речи педагога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ДОУ выделяют: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Правильность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Точность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соответствие смыслового содержания речи и информации,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Логичность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внутритекстовой</w:t>
      </w:r>
      <w:proofErr w:type="spell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связи.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Чистота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Выразительность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Богатство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умение использовать все языковые единицы с целью оптимального выражения информации. Педагогу следует учитывать, что в дошкольном возрасте формируются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образности речи.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Уместность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– употребление в речи единиц, соответствующих ситуации и условиям общения. Уместность речи педагога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Безусловно, знание педагогом дошкольного образовательного учреждения названных требований, их соблюдение и постоянное совершенствование каче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ств св</w:t>
      </w:r>
      <w:proofErr w:type="gram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оей речи – это залог успешности работы по речевому развитию детей в ДОУ.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Часть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Организация:   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Предложить разделиться на 2 команды, дать им названия; провести семинар в соревновательной форме между командами.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644" w:hanging="644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 “Слово”.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644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“На вопросы – не зевай, очень быстро отвечай!”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Задание: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Вспомнить понятия русского языка и назвать, одним словом.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Несколько слов, связанных по смыслу и грамматически.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(Предложение).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Непостоянный морфологический признак глагола.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(Лицо).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Должностное лицо, руководящее детским садом. (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Заведующая).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Слова одной и той же части речи, имеющие противоположные значения.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(Антонимы).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Слова, употребляемые жителями той или иной местности.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(Диалектные).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Значимая часть слова, которая находится после корня и служит для образования новых слов.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(Суффикс).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Все слова языка. (</w:t>
      </w:r>
      <w:r w:rsidRPr="009909DB">
        <w:rPr>
          <w:rFonts w:ascii="Tahoma" w:eastAsia="Times New Roman" w:hAnsi="Tahoma" w:cs="Tahoma"/>
          <w:i/>
          <w:iCs/>
          <w:sz w:val="28"/>
          <w:szCs w:val="28"/>
          <w:bdr w:val="none" w:sz="0" w:space="0" w:color="auto" w:frame="1"/>
          <w:lang w:eastAsia="ru-RU"/>
        </w:rPr>
        <w:t>Лексика).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Слова одной и той же части речи, одинаково звучащие, но различные по значению. </w:t>
      </w:r>
      <w:r w:rsidRPr="009909DB">
        <w:rPr>
          <w:rFonts w:ascii="Tahoma" w:eastAsia="Times New Roman" w:hAnsi="Tahoma" w:cs="Tahoma"/>
          <w:i/>
          <w:iCs/>
          <w:sz w:val="28"/>
          <w:szCs w:val="28"/>
          <w:bdr w:val="none" w:sz="0" w:space="0" w:color="auto" w:frame="1"/>
          <w:lang w:eastAsia="ru-RU"/>
        </w:rPr>
        <w:t>(Омонимы).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Группа живущих вместе близких родственников. (</w:t>
      </w:r>
      <w:r w:rsidRPr="009909DB">
        <w:rPr>
          <w:rFonts w:ascii="Tahoma" w:eastAsia="Times New Roman" w:hAnsi="Tahoma" w:cs="Tahoma"/>
          <w:i/>
          <w:iCs/>
          <w:sz w:val="28"/>
          <w:szCs w:val="28"/>
          <w:bdr w:val="none" w:sz="0" w:space="0" w:color="auto" w:frame="1"/>
          <w:lang w:eastAsia="ru-RU"/>
        </w:rPr>
        <w:t>Семья).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Раздел науки о языке, изучающий звуки речи. </w:t>
      </w:r>
      <w:r w:rsidRPr="009909DB">
        <w:rPr>
          <w:rFonts w:ascii="Tahoma" w:eastAsia="Times New Roman" w:hAnsi="Tahoma" w:cs="Tahoma"/>
          <w:i/>
          <w:iCs/>
          <w:sz w:val="28"/>
          <w:szCs w:val="28"/>
          <w:bdr w:val="none" w:sz="0" w:space="0" w:color="auto" w:frame="1"/>
          <w:lang w:eastAsia="ru-RU"/>
        </w:rPr>
        <w:t>(Фонетика).</w:t>
      </w:r>
    </w:p>
    <w:p w:rsidR="009909DB" w:rsidRPr="009909DB" w:rsidRDefault="009909DB" w:rsidP="009909DB">
      <w:pPr>
        <w:numPr>
          <w:ilvl w:val="0"/>
          <w:numId w:val="1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Часть слова без окончания. </w:t>
      </w:r>
      <w:r w:rsidRPr="009909DB">
        <w:rPr>
          <w:rFonts w:ascii="Tahoma" w:eastAsia="Times New Roman" w:hAnsi="Tahoma" w:cs="Tahoma"/>
          <w:i/>
          <w:iCs/>
          <w:sz w:val="28"/>
          <w:szCs w:val="28"/>
          <w:bdr w:val="none" w:sz="0" w:space="0" w:color="auto" w:frame="1"/>
          <w:lang w:eastAsia="ru-RU"/>
        </w:rPr>
        <w:t>(Основа).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“Родственные (однокоренные) слова”.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 мольберте выставить 2 картины с изображением деревьев, в корне которых на карточках написаны слова. Например, </w:t>
      </w: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лес и снег.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Задние: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Игрокам предлагается написать на карточках однокоренные слова и прикрепить на ветки.</w:t>
      </w:r>
    </w:p>
    <w:p w:rsidR="009909DB" w:rsidRPr="009909DB" w:rsidRDefault="009909DB" w:rsidP="009909DB">
      <w:pPr>
        <w:numPr>
          <w:ilvl w:val="0"/>
          <w:numId w:val="2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Лес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лесок, лесочек, лесник, лесничий, лесовод, лесные, подлесок, перелесок, полесье.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.</w:t>
      </w:r>
      <w:proofErr w:type="gram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numPr>
          <w:ilvl w:val="0"/>
          <w:numId w:val="2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Снег –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снежок, заснеженный, снеговик, снежинка, Снегурочка, снежки, снегопад, снежный. </w:t>
      </w:r>
    </w:p>
    <w:p w:rsidR="009909DB" w:rsidRPr="009909DB" w:rsidRDefault="009909DB" w:rsidP="009909DB">
      <w:pPr>
        <w:numPr>
          <w:ilvl w:val="0"/>
          <w:numId w:val="2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Зима –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зимушка, 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зимний</w:t>
      </w:r>
      <w:proofErr w:type="gram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, зимовать, зимовье, зимовка, озимь, зимующие, озимые. </w:t>
      </w:r>
    </w:p>
    <w:p w:rsidR="009909DB" w:rsidRPr="009909DB" w:rsidRDefault="009909DB" w:rsidP="009909DB">
      <w:pPr>
        <w:numPr>
          <w:ilvl w:val="0"/>
          <w:numId w:val="2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Лед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– ледок, льдинка, льдина, ледник, ледоход, ледяной, гололед, ледовый. </w:t>
      </w:r>
    </w:p>
    <w:p w:rsidR="009909DB" w:rsidRPr="009909DB" w:rsidRDefault="009909DB" w:rsidP="009909DB">
      <w:pPr>
        <w:numPr>
          <w:ilvl w:val="0"/>
          <w:numId w:val="2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Дуб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– дубок, дубочек, дубовый, дубрава, дубина. 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“Почему так называется?” (Этимология).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Задание: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Объяснить, почему так называются растения.</w:t>
      </w:r>
    </w:p>
    <w:p w:rsidR="009909DB" w:rsidRPr="009909DB" w:rsidRDefault="009909DB" w:rsidP="009909DB">
      <w:pPr>
        <w:numPr>
          <w:ilvl w:val="0"/>
          <w:numId w:val="3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Ежевика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куст ежевики покрыт острыми шипами, как у ежа. </w:t>
      </w:r>
    </w:p>
    <w:p w:rsidR="009909DB" w:rsidRPr="009909DB" w:rsidRDefault="009909DB" w:rsidP="009909DB">
      <w:pPr>
        <w:numPr>
          <w:ilvl w:val="0"/>
          <w:numId w:val="3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Шиповник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веточки покрыты острыми шипами. </w:t>
      </w:r>
    </w:p>
    <w:p w:rsidR="009909DB" w:rsidRPr="009909DB" w:rsidRDefault="009909DB" w:rsidP="009909DB">
      <w:pPr>
        <w:numPr>
          <w:ilvl w:val="0"/>
          <w:numId w:val="3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Малина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– от слов “малый”, “маленький”. Ягода малины состоит из малых частей, как бы сплетенных между собой. </w:t>
      </w:r>
    </w:p>
    <w:p w:rsidR="009909DB" w:rsidRPr="009909DB" w:rsidRDefault="009909DB" w:rsidP="009909DB">
      <w:pPr>
        <w:numPr>
          <w:ilvl w:val="0"/>
          <w:numId w:val="3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Смородина –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“смрад” - запах, листья и ягоды сильно пахнут.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Подскажите слово.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Задание: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Предложить каждой команде по цепочке добавить слово, продолжить диалог: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Кошка мяукает, а воробей…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Соль в солонке, а масло…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лошади хвост лошадиный, а у собаки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ребенка рука, а у куклы 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Медведь спит в берлоге, а волк…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кошки котята, а у слонихи…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собаки щенята, а у жирафа…..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Корова мычит, а собака…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Цыпленок желтый, а курица…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Курица кудахчет, а утка…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Заяц пушистый, а слон…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коровы рога, а у козленка…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голубя перья, а у лисы…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Воробей маленький, а орел…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зайчихи зайчонок, а у индейки 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Клест – зимующая птица, а лебедь…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Олень – рогатый, а волк…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Воробей чирикает, а ворона…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Сокол летает, а страус…</w:t>
      </w:r>
    </w:p>
    <w:p w:rsidR="009909DB" w:rsidRPr="009909DB" w:rsidRDefault="009909DB" w:rsidP="009909DB">
      <w:pPr>
        <w:numPr>
          <w:ilvl w:val="0"/>
          <w:numId w:val="4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белки дупло, а у лисы...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Найдите похожие по звучанию слова: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Задание: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Подобрать схожее по звучанию слово в быстром темпе.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Спички – синички,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 – мяч,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Значок – крючок,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Ключи – кирпичи,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Стол – пол,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Халат – салат,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Елка – иголка,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Белка – стрелка,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Зайцы – пальцы,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Яйцо – крыльцо,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Огурец – продавец,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Дворец – певец,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Пирог – творог,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Ворона – корона,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Топор – забор,</w:t>
      </w:r>
    </w:p>
    <w:p w:rsidR="009909DB" w:rsidRPr="009909DB" w:rsidRDefault="009909DB" w:rsidP="009909DB">
      <w:pPr>
        <w:numPr>
          <w:ilvl w:val="0"/>
          <w:numId w:val="5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Нора – дыра.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 w:hanging="72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 “Пословицы и поговорки”.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Исправьте ошибки в пословицах.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Задание: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Найти ошибку и исправить.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После драки много хромых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(Храбрых).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Одна голова – хорошо, а две – некрасиво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(Лучше).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Не откладывай на завтра то, что можно сделать послезавтра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(Сегодня).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Пришел, увидел, купил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(Победил).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 каждого своя голова на шее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(Плечах).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Мало хотеть – надо клянчить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(Уметь).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Землю красит солнце, а человека – парикмахер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(Труд).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На всякий урок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(час)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ума не напасешься.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Бесплатный сыр бывает только у мышки ловкой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(В мышеловке).</w:t>
      </w:r>
    </w:p>
    <w:p w:rsidR="009909DB" w:rsidRPr="009909DB" w:rsidRDefault="009909DB" w:rsidP="009909DB">
      <w:pPr>
        <w:numPr>
          <w:ilvl w:val="0"/>
          <w:numId w:val="6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Испокон века телевизор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(Книга)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растит человека.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Составьте пословицы и поговорки из набора слов: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Командам предложить карточки с перечнем слов.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Задание: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Составить пословицы.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Язык, голова, болтает, отвечает, а.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(Язык болтает, а голова отвечает).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Порознь, а, вместе, хорошо, петь, говорить.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(Петь хорошо вместе, а говорить порознь).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Книга, не, манит, к, себе, а, пряник.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(Книга не пряник, а к себе манит.)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Ум, без, крыльев, птица, без, как, книги.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(Ум без книги, как птица без крыльев).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Всегда, пустой, нос, кверху, колос, дерет.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(Пустой колос всегда нос кверху дерет).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Дурак</w:t>
      </w:r>
      <w:proofErr w:type="gram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, а, умный, любит, учить, учиться.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(Умный любит учиться, а </w:t>
      </w:r>
      <w:proofErr w:type="gramStart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дурак</w:t>
      </w:r>
      <w:proofErr w:type="gramEnd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учить).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Зайца, зубы, носят, волка, хвост, бережет, лису, ноги, кормят.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(Зайца ноги носят, волка зубы кормят, лису хвост бережет).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За, день, плетень, не, привяжешь, уходит.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(Уходит день – не привяжешь за плетень).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Не, капусту, шинкуют, языком.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(Языком капусту не шинкуют).</w:t>
      </w:r>
    </w:p>
    <w:p w:rsidR="009909DB" w:rsidRPr="009909DB" w:rsidRDefault="009909DB" w:rsidP="009909DB">
      <w:pPr>
        <w:numPr>
          <w:ilvl w:val="0"/>
          <w:numId w:val="7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Бранятся, тешатся, только, милые.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(Милые бранятся, только тешатся).</w:t>
      </w:r>
    </w:p>
    <w:p w:rsidR="009909DB" w:rsidRPr="009909DB" w:rsidRDefault="009909DB" w:rsidP="009909DB">
      <w:pPr>
        <w:shd w:val="clear" w:color="auto" w:fill="FFFFFF" w:themeFill="background1"/>
        <w:spacing w:after="0" w:line="224" w:lineRule="atLeast"/>
        <w:ind w:left="720" w:hanging="72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III.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 “ В мире сказок”.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ind w:left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Современная реклама.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Задание: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Нужно назвать героя сказки, который мог бы разместить в газете такое объявление. А заодно вспомнить, как называется литературное произведение и кто его автор.</w:t>
      </w:r>
    </w:p>
    <w:p w:rsidR="009909DB" w:rsidRPr="009909DB" w:rsidRDefault="009909DB" w:rsidP="009909DB">
      <w:pPr>
        <w:numPr>
          <w:ilvl w:val="0"/>
          <w:numId w:val="8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Предлагаю новое корыто, избу, столбовое дворянство в обмен на стиральную машинку.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(Старуха из “Сказки о рыбаке и рыбке”).</w:t>
      </w:r>
    </w:p>
    <w:p w:rsidR="009909DB" w:rsidRPr="009909DB" w:rsidRDefault="009909DB" w:rsidP="009909DB">
      <w:pPr>
        <w:numPr>
          <w:ilvl w:val="0"/>
          <w:numId w:val="8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Несу золотые яйца.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(Курочка Ряба из русской народной сказки).</w:t>
      </w:r>
    </w:p>
    <w:p w:rsidR="009909DB" w:rsidRPr="009909DB" w:rsidRDefault="009909DB" w:rsidP="009909DB">
      <w:pPr>
        <w:numPr>
          <w:ilvl w:val="0"/>
          <w:numId w:val="8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Потерян ключ из драгоценного металла.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(Буратино из сказки “Золотой ключик или Приключения Буратино” А.Н. Толсто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го).</w:t>
      </w:r>
    </w:p>
    <w:p w:rsidR="009909DB" w:rsidRPr="009909DB" w:rsidRDefault="009909DB" w:rsidP="009909DB">
      <w:pPr>
        <w:numPr>
          <w:ilvl w:val="0"/>
          <w:numId w:val="8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Ветеринарные услуги с выездом в любую часть света.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 (Доктор Айболит из сказки </w:t>
      </w:r>
      <w:proofErr w:type="spellStart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К.И.Чуковского</w:t>
      </w:r>
      <w:proofErr w:type="spellEnd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9909DB" w:rsidRPr="009909DB" w:rsidRDefault="009909DB" w:rsidP="009909DB">
      <w:pPr>
        <w:numPr>
          <w:ilvl w:val="0"/>
          <w:numId w:val="8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Отмою все!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из произведения </w:t>
      </w:r>
      <w:proofErr w:type="spellStart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К.И.Чуковского</w:t>
      </w:r>
      <w:proofErr w:type="spellEnd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:rsidR="009909DB" w:rsidRPr="009909DB" w:rsidRDefault="009909DB" w:rsidP="009909DB">
      <w:pPr>
        <w:numPr>
          <w:ilvl w:val="0"/>
          <w:numId w:val="8"/>
        </w:numPr>
        <w:shd w:val="clear" w:color="auto" w:fill="FFFFFF" w:themeFill="background1"/>
        <w:spacing w:after="0" w:line="224" w:lineRule="atLeast"/>
        <w:ind w:left="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Туристическая фирма организует воздушное путешествие вдоль молочной реки с кисельными берегами.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(“Гуси-лебеди</w:t>
      </w:r>
      <w:proofErr w:type="gramStart"/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”).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firstLine="54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Раздел   «Проверьте свою грамотность».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firstLine="54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   Грамматическая правильность </w:t>
      </w: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(бумага зеленого цвета)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left="1070" w:hanging="36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Проспрягать глаголы: бежать, хотеть.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firstLine="54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В каком случае 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используется  форма глагола </w:t>
      </w: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бегите</w:t>
      </w:r>
      <w:proofErr w:type="gramEnd"/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left="1070" w:hanging="36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Образовать форму повелительного наклонения глаголов: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firstLine="54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Ехать – поезжа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й(</w:t>
      </w:r>
      <w:proofErr w:type="gram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те); бежать – беги(те); махать – маши(те), махай(те); сесть – сядь(те); лечь – ляг(те).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firstLine="54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909D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Определить род существительных и употребить слово в правильной форме: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left="90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Окна занавешены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(тюль)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left="90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Лицо скрыто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(вуаль)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left="90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Крышу кроют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(толь)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left="90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Вымою голову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(шампунь)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left="90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Голова покрыта </w:t>
      </w:r>
      <w:r w:rsidRPr="009909DB">
        <w:rPr>
          <w:rFonts w:ascii="Tahoma" w:eastAsia="Times New Roman" w:hAnsi="Tahoma" w:cs="Tahoma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(шаль)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firstLine="90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Закончите предложения, употребив существительное в правильной форме: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Я встала, сняв ребенка с (колени).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 саду много (яблони), (вишни), (смородина).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Карантин по гриппу продолжался 22 (сутки).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Я купила весь садовый инвентарь, 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кроме</w:t>
      </w:r>
      <w:proofErr w:type="gram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(грабли).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firstLine="54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Орфоэпическая правильность (бумага голубого цвета)</w:t>
      </w:r>
    </w:p>
    <w:p w:rsidR="009909DB" w:rsidRPr="009909DB" w:rsidRDefault="009909DB" w:rsidP="009909DB">
      <w:pPr>
        <w:shd w:val="clear" w:color="auto" w:fill="FFFFFF" w:themeFill="background1"/>
        <w:spacing w:after="0" w:line="292" w:lineRule="atLeast"/>
        <w:ind w:firstLine="90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proofErr w:type="gramStart"/>
      <w:r w:rsidRPr="009909DB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Расставить ударение и прочесть слова: звонит, красивее, баловать,  балуешь, избалованный, мышление,  эксперт, деньгами, сливовый, свекла, творог, обеспечение.</w:t>
      </w:r>
      <w:proofErr w:type="gramEnd"/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        </w:t>
      </w: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   Лексика   (бумага розового цвета)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Исправить предложение: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Он полный 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невежа в вопросах</w:t>
      </w:r>
      <w:proofErr w:type="gram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искусства.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 Мальчик </w:t>
      </w:r>
      <w:proofErr w:type="gramStart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одел пальто</w:t>
      </w:r>
      <w:proofErr w:type="gramEnd"/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 шапку и пошел гулять.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       Коля является ведущим лидером нашей группы.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       Когда я вернулся обратно к своим друзьям, все были очень рады.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Беседа с детьми подошла к своему завершающему концу.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Все дети своевременно выполнили заданное задание.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Врачиха выписала детям лекарство.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 Рефлексия. </w:t>
      </w:r>
      <w:r w:rsidRPr="009909DB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Методика «Неоконченное предложение».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Сегодняшний семинар помог мне убедиться…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Выполнять задания мне помогало…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 ходе семинара мне было…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Я оцениваю семинар …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Литература: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Миловидова И. Проверьте свою грамотность. М., Изд-во «Фамилия», 1995.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Справочник старшего воспитателя, № 3, 2009г.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Д.Э. Розенталь «А как лучше сказать?»; Москва «Просвещение» 1988.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Л. И. Скворцов «Культура русской речи»; Москва «Знание» 1995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ind w:left="90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Высказывания великих людей о речи (бумага желтого цвета).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9909DB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9909DB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«Слово – одно из величайших орудий человека. Бессильное само по себе, оно становится могучим и неотразимым, сказанное умело, искренно и вовремя» </w:t>
      </w:r>
      <w:r w:rsidRP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(А.Ф. Кони).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Скажи мне слово – и я скажу, кто ты! </w:t>
      </w:r>
      <w:r w:rsid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(</w:t>
      </w:r>
      <w:r w:rsid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Сократ)</w:t>
      </w:r>
      <w:bookmarkStart w:id="0" w:name="_GoBack"/>
      <w:bookmarkEnd w:id="0"/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Те, кто уверяет, что имеет в голове много мыслей, но выразить их не умеет из-за отсутствия красноречия, - не научились понимать самих себя.                 </w:t>
      </w:r>
      <w:r w:rsid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(</w:t>
      </w: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P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М.Монтень</w:t>
      </w:r>
      <w:proofErr w:type="spellEnd"/>
      <w:r w:rsid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)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Кто из нас не хочет научиться говорить красноречиво и убедительно! Ведь слово сопровождает нас повсюду, а наш язык – признак ума или глупости. Всякая интеллектуальная профессия – речевая, поэтому «цветами красноречия усыпан путь в любой карьере</w:t>
      </w:r>
      <w:proofErr w:type="gramStart"/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 w:rsidRP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(</w:t>
      </w:r>
      <w:proofErr w:type="spellStart"/>
      <w:proofErr w:type="gramEnd"/>
      <w:r w:rsidRP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А.П.Чехов</w:t>
      </w:r>
      <w:proofErr w:type="spellEnd"/>
      <w:r w:rsidRP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).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Кто хранит уста свои и язык свой, тот хранит от бед душу свою.</w:t>
      </w:r>
    </w:p>
    <w:p w:rsidR="009909DB" w:rsidRPr="00ED3C9A" w:rsidRDefault="00ED3C9A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(</w:t>
      </w:r>
      <w:r w:rsidR="009909DB" w:rsidRP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Из «Книги притчей Соломоновых»</w:t>
      </w:r>
      <w:r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)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Кто не умеет говорить, карьеры не сделает. </w:t>
      </w:r>
      <w:r w:rsid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(</w:t>
      </w:r>
      <w:r w:rsidRP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Наполеон</w:t>
      </w:r>
      <w:r w:rsidR="00ED3C9A">
        <w:rPr>
          <w:rFonts w:ascii="Tahoma" w:eastAsia="Times New Roman" w:hAnsi="Tahoma" w:cs="Tahoma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)</w:t>
      </w:r>
    </w:p>
    <w:p w:rsidR="009909DB" w:rsidRPr="00ED3C9A" w:rsidRDefault="009909DB" w:rsidP="009909DB">
      <w:pPr>
        <w:shd w:val="clear" w:color="auto" w:fill="FFFFFF" w:themeFill="background1"/>
        <w:spacing w:after="0" w:line="292" w:lineRule="atLeast"/>
        <w:ind w:firstLine="540"/>
        <w:jc w:val="both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val="en-US"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 </w:t>
      </w:r>
    </w:p>
    <w:p w:rsidR="009909DB" w:rsidRPr="00ED3C9A" w:rsidRDefault="009909DB" w:rsidP="009909DB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3C9A">
        <w:rPr>
          <w:rFonts w:ascii="Tahoma" w:eastAsia="Times New Roman" w:hAnsi="Tahoma" w:cs="Tahoma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sectPr w:rsidR="009909DB" w:rsidRPr="00ED3C9A" w:rsidSect="004F1327">
      <w:pgSz w:w="11906" w:h="16838"/>
      <w:pgMar w:top="28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EB5"/>
    <w:multiLevelType w:val="multilevel"/>
    <w:tmpl w:val="2C2E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273AB"/>
    <w:multiLevelType w:val="multilevel"/>
    <w:tmpl w:val="860E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8E54EB"/>
    <w:multiLevelType w:val="multilevel"/>
    <w:tmpl w:val="F77C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2B5CF6"/>
    <w:multiLevelType w:val="multilevel"/>
    <w:tmpl w:val="31DE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023A7"/>
    <w:multiLevelType w:val="multilevel"/>
    <w:tmpl w:val="DB50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C7CEF"/>
    <w:multiLevelType w:val="multilevel"/>
    <w:tmpl w:val="7BC8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AB7B72"/>
    <w:multiLevelType w:val="multilevel"/>
    <w:tmpl w:val="3BCC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205000"/>
    <w:multiLevelType w:val="multilevel"/>
    <w:tmpl w:val="89D67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6F3BFF"/>
    <w:multiLevelType w:val="multilevel"/>
    <w:tmpl w:val="CA305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23745"/>
    <w:multiLevelType w:val="multilevel"/>
    <w:tmpl w:val="FC38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4234AF"/>
    <w:multiLevelType w:val="multilevel"/>
    <w:tmpl w:val="C580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9339C5"/>
    <w:multiLevelType w:val="multilevel"/>
    <w:tmpl w:val="E0E6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DF782D"/>
    <w:multiLevelType w:val="multilevel"/>
    <w:tmpl w:val="490CD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C03AE5"/>
    <w:multiLevelType w:val="multilevel"/>
    <w:tmpl w:val="53E8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5974A4"/>
    <w:multiLevelType w:val="multilevel"/>
    <w:tmpl w:val="FFA03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DE1BF0"/>
    <w:multiLevelType w:val="multilevel"/>
    <w:tmpl w:val="172E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B082FFC"/>
    <w:multiLevelType w:val="multilevel"/>
    <w:tmpl w:val="2528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E34875"/>
    <w:multiLevelType w:val="multilevel"/>
    <w:tmpl w:val="D3C6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802C72"/>
    <w:multiLevelType w:val="multilevel"/>
    <w:tmpl w:val="A3B4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05032E2"/>
    <w:multiLevelType w:val="multilevel"/>
    <w:tmpl w:val="A49A3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12343A"/>
    <w:multiLevelType w:val="multilevel"/>
    <w:tmpl w:val="80FA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C37779"/>
    <w:multiLevelType w:val="multilevel"/>
    <w:tmpl w:val="49A6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B2423B1"/>
    <w:multiLevelType w:val="multilevel"/>
    <w:tmpl w:val="D2BE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D225C3"/>
    <w:multiLevelType w:val="multilevel"/>
    <w:tmpl w:val="BE5E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B1B04CF"/>
    <w:multiLevelType w:val="multilevel"/>
    <w:tmpl w:val="43B04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3"/>
  </w:num>
  <w:num w:numId="3">
    <w:abstractNumId w:val="17"/>
  </w:num>
  <w:num w:numId="4">
    <w:abstractNumId w:val="1"/>
  </w:num>
  <w:num w:numId="5">
    <w:abstractNumId w:val="18"/>
  </w:num>
  <w:num w:numId="6">
    <w:abstractNumId w:val="21"/>
  </w:num>
  <w:num w:numId="7">
    <w:abstractNumId w:val="2"/>
  </w:num>
  <w:num w:numId="8">
    <w:abstractNumId w:val="15"/>
  </w:num>
  <w:num w:numId="9">
    <w:abstractNumId w:val="11"/>
  </w:num>
  <w:num w:numId="10">
    <w:abstractNumId w:val="4"/>
  </w:num>
  <w:num w:numId="11">
    <w:abstractNumId w:val="20"/>
  </w:num>
  <w:num w:numId="12">
    <w:abstractNumId w:val="9"/>
  </w:num>
  <w:num w:numId="13">
    <w:abstractNumId w:val="6"/>
  </w:num>
  <w:num w:numId="14">
    <w:abstractNumId w:val="3"/>
  </w:num>
  <w:num w:numId="15">
    <w:abstractNumId w:val="16"/>
  </w:num>
  <w:num w:numId="16">
    <w:abstractNumId w:val="24"/>
  </w:num>
  <w:num w:numId="17">
    <w:abstractNumId w:val="0"/>
  </w:num>
  <w:num w:numId="18">
    <w:abstractNumId w:val="8"/>
  </w:num>
  <w:num w:numId="19">
    <w:abstractNumId w:val="10"/>
  </w:num>
  <w:num w:numId="20">
    <w:abstractNumId w:val="14"/>
  </w:num>
  <w:num w:numId="21">
    <w:abstractNumId w:val="7"/>
  </w:num>
  <w:num w:numId="22">
    <w:abstractNumId w:val="22"/>
  </w:num>
  <w:num w:numId="23">
    <w:abstractNumId w:val="13"/>
  </w:num>
  <w:num w:numId="24">
    <w:abstractNumId w:val="19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DB"/>
    <w:rsid w:val="00206E4D"/>
    <w:rsid w:val="002C7E3E"/>
    <w:rsid w:val="004F1327"/>
    <w:rsid w:val="009909DB"/>
    <w:rsid w:val="00ED3C9A"/>
    <w:rsid w:val="00F049C6"/>
    <w:rsid w:val="00F7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9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9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9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09DB"/>
    <w:rPr>
      <w:b/>
      <w:bCs/>
    </w:rPr>
  </w:style>
  <w:style w:type="paragraph" w:styleId="a4">
    <w:name w:val="No Spacing"/>
    <w:basedOn w:val="a"/>
    <w:uiPriority w:val="1"/>
    <w:qFormat/>
    <w:rsid w:val="0099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909DB"/>
    <w:rPr>
      <w:i/>
      <w:iCs/>
    </w:rPr>
  </w:style>
  <w:style w:type="character" w:customStyle="1" w:styleId="apple-converted-space">
    <w:name w:val="apple-converted-space"/>
    <w:basedOn w:val="a0"/>
    <w:rsid w:val="009909DB"/>
  </w:style>
  <w:style w:type="paragraph" w:styleId="a6">
    <w:name w:val="Normal (Web)"/>
    <w:basedOn w:val="a"/>
    <w:uiPriority w:val="99"/>
    <w:unhideWhenUsed/>
    <w:rsid w:val="0099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09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9909D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9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909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09D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9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9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9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09DB"/>
    <w:rPr>
      <w:b/>
      <w:bCs/>
    </w:rPr>
  </w:style>
  <w:style w:type="paragraph" w:styleId="a4">
    <w:name w:val="No Spacing"/>
    <w:basedOn w:val="a"/>
    <w:uiPriority w:val="1"/>
    <w:qFormat/>
    <w:rsid w:val="0099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909DB"/>
    <w:rPr>
      <w:i/>
      <w:iCs/>
    </w:rPr>
  </w:style>
  <w:style w:type="character" w:customStyle="1" w:styleId="apple-converted-space">
    <w:name w:val="apple-converted-space"/>
    <w:basedOn w:val="a0"/>
    <w:rsid w:val="009909DB"/>
  </w:style>
  <w:style w:type="paragraph" w:styleId="a6">
    <w:name w:val="Normal (Web)"/>
    <w:basedOn w:val="a"/>
    <w:uiPriority w:val="99"/>
    <w:unhideWhenUsed/>
    <w:rsid w:val="0099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09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9909D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09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909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909D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2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43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34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6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3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3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97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494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01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7A5F9-DD84-41CD-BF33-4536B8A8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Ф</cp:lastModifiedBy>
  <cp:revision>10</cp:revision>
  <dcterms:created xsi:type="dcterms:W3CDTF">2015-07-11T16:24:00Z</dcterms:created>
  <dcterms:modified xsi:type="dcterms:W3CDTF">2015-10-28T07:06:00Z</dcterms:modified>
</cp:coreProperties>
</file>